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588E" w:rsidRPr="00324CD6" w:rsidRDefault="0071588E" w:rsidP="0071588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324CD6">
        <w:rPr>
          <w:rFonts w:ascii="Times New Roman" w:hAnsi="Times New Roman" w:cs="Times New Roman"/>
          <w:b/>
          <w:bCs/>
          <w:sz w:val="24"/>
        </w:rPr>
        <w:t>Supplementary Tables</w:t>
      </w:r>
    </w:p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  <w:r w:rsidRPr="00324CD6">
        <w:rPr>
          <w:rFonts w:ascii="Times New Roman" w:hAnsi="Times New Roman" w:cs="Times New Roman"/>
          <w:b/>
          <w:bCs/>
          <w:sz w:val="24"/>
        </w:rPr>
        <w:t>Table S1.</w:t>
      </w:r>
      <w:r w:rsidRPr="00324CD6">
        <w:rPr>
          <w:rFonts w:ascii="Times New Roman" w:hAnsi="Times New Roman" w:cs="Times New Roman"/>
          <w:sz w:val="24"/>
        </w:rPr>
        <w:t xml:space="preserve"> Primers used in this study.</w:t>
      </w:r>
    </w:p>
    <w:tbl>
      <w:tblPr>
        <w:tblW w:w="7640" w:type="dxa"/>
        <w:tblLook w:val="04A0" w:firstRow="1" w:lastRow="0" w:firstColumn="1" w:lastColumn="0" w:noHBand="0" w:noVBand="1"/>
      </w:tblPr>
      <w:tblGrid>
        <w:gridCol w:w="3820"/>
        <w:gridCol w:w="3820"/>
      </w:tblGrid>
      <w:tr w:rsidR="0071588E" w:rsidRPr="00324CD6" w:rsidTr="002E036E">
        <w:trPr>
          <w:trHeight w:val="31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 ID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sequence (5'to3')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18S-F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CTACGTCCCTGCCCTTTGTACA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18S-F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ACACTTCACCGGACCATTCAA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LOC4327351-F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ATTAGCCATCAACGACCA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LOC4327351-R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ACTCTCCAATCTGCTCTTC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LOC4331490-F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TGGCACAACTTACCTCTG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LOC4331490-R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CGCACATCTTCTACATCCT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LOC4331855-F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TGTGTTGCTGTGTTCTGG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LOC4331855-R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AGGAATGATGGGCTTTGC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LOC4332786-F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CCAAGAAGAGGCATGTGTT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LOC4332786-R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AAATCTTTCCAGCCAGCAA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LOC4333690-F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AACTGGAGGAACTGATTGG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LOC4333690-R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CACTGGACACGATAACGA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LOC4335640-F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GTCCCTTTACGACAATGGT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LOC4335640-R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CACCCGTGCTATCCATTAG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LOC4337850-F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CTACAGCCAAACCAAGGA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LOC4337850-R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ATCGGTGCTTCTCATACG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LOC4345611-F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GAGGTCCGATCTGCTTATG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LOC4345611-R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GCTGGTCTCCAAGACATAG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LOC4349417-F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TGAGCAGGCATCATGTCTAG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LOC4349417-R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ATGGTGGGCAGTTTACACAT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LOC4352460-F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ATGGCTTGTAGAGTAATGCT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LOC4352460-R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CTCTGCTGATCTGAACTCAT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LOC4352660-F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CTTGTTTCAGAGCAGGTA</w:t>
            </w:r>
          </w:p>
        </w:tc>
      </w:tr>
      <w:tr w:rsidR="0071588E" w:rsidRPr="00324CD6" w:rsidTr="002E036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LOC4352660-R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88E" w:rsidRPr="00324CD6" w:rsidRDefault="0071588E" w:rsidP="002E036E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GCAGTATGGTTCATCAGA</w:t>
            </w:r>
          </w:p>
        </w:tc>
      </w:tr>
    </w:tbl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71588E" w:rsidRPr="00324CD6" w:rsidRDefault="0071588E" w:rsidP="0071588E">
      <w:pPr>
        <w:widowControl/>
        <w:jc w:val="left"/>
        <w:rPr>
          <w:rFonts w:ascii="Times New Roman" w:hAnsi="Times New Roman" w:cs="Times New Roman"/>
          <w:b/>
          <w:bCs/>
          <w:sz w:val="24"/>
        </w:rPr>
      </w:pPr>
      <w:r w:rsidRPr="00324CD6">
        <w:rPr>
          <w:rFonts w:ascii="Times New Roman" w:hAnsi="Times New Roman" w:cs="Times New Roman"/>
          <w:b/>
          <w:bCs/>
          <w:sz w:val="24"/>
        </w:rPr>
        <w:br w:type="page"/>
      </w:r>
    </w:p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  <w:r w:rsidRPr="00324CD6">
        <w:rPr>
          <w:rFonts w:ascii="Times New Roman" w:hAnsi="Times New Roman" w:cs="Times New Roman"/>
          <w:b/>
          <w:bCs/>
          <w:sz w:val="24"/>
        </w:rPr>
        <w:t>Table S2.</w:t>
      </w:r>
      <w:r w:rsidRPr="00324CD6">
        <w:rPr>
          <w:rFonts w:ascii="Times New Roman" w:hAnsi="Times New Roman" w:cs="Times New Roman"/>
          <w:sz w:val="24"/>
        </w:rPr>
        <w:t xml:space="preserve"> Statistical analysis on the reads based on transcriptome analysis.</w:t>
      </w:r>
    </w:p>
    <w:tbl>
      <w:tblPr>
        <w:tblW w:w="6976" w:type="dxa"/>
        <w:tblLook w:val="04A0" w:firstRow="1" w:lastRow="0" w:firstColumn="1" w:lastColumn="0" w:noHBand="0" w:noVBand="1"/>
      </w:tblPr>
      <w:tblGrid>
        <w:gridCol w:w="1600"/>
        <w:gridCol w:w="1320"/>
        <w:gridCol w:w="1416"/>
        <w:gridCol w:w="1320"/>
        <w:gridCol w:w="1320"/>
      </w:tblGrid>
      <w:tr w:rsidR="0071588E" w:rsidRPr="00324CD6" w:rsidTr="002E036E">
        <w:trPr>
          <w:trHeight w:val="31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Sample name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Clean reads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Clean bases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GC Content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%≥Q30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L9_CK_1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21793809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6414488540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0.9446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L9_CK_2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22146015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6515861142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0.943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L9_CK_3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21773902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6412091398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0.9442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L9_CS_1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19561507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5773695086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0.5316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0.945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L9_CS_2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22755703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6719458346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0.9453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L9_CS_3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20774756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6074553996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0.9493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LD18_CK_1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19839480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5819327142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0.9489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LD18_CK_2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23451821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6896476236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0.9419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LD18_CK_3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21757955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6442497112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0.9288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LD18_CS_1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19282306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5712842136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0.9387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LD18_CS_2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21248139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6283679780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0.9392</w:t>
            </w:r>
          </w:p>
        </w:tc>
      </w:tr>
      <w:tr w:rsidR="0071588E" w:rsidRPr="00324CD6" w:rsidTr="002E036E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LD18_CS_3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22057167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6490292348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0.5252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0.9329</w:t>
            </w:r>
          </w:p>
        </w:tc>
      </w:tr>
    </w:tbl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</w:p>
    <w:p w:rsidR="0071588E" w:rsidRPr="00324CD6" w:rsidRDefault="0071588E" w:rsidP="0071588E">
      <w:pPr>
        <w:widowControl/>
        <w:jc w:val="left"/>
        <w:rPr>
          <w:rFonts w:ascii="Times New Roman" w:hAnsi="Times New Roman" w:cs="Times New Roman"/>
          <w:sz w:val="24"/>
        </w:rPr>
      </w:pPr>
      <w:r w:rsidRPr="00324CD6">
        <w:rPr>
          <w:rFonts w:ascii="Times New Roman" w:hAnsi="Times New Roman" w:cs="Times New Roman"/>
          <w:sz w:val="24"/>
        </w:rPr>
        <w:br w:type="page"/>
      </w:r>
    </w:p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</w:p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  <w:r w:rsidRPr="00324CD6">
        <w:rPr>
          <w:rFonts w:ascii="Times New Roman" w:hAnsi="Times New Roman" w:cs="Times New Roman"/>
          <w:b/>
          <w:bCs/>
          <w:sz w:val="24"/>
        </w:rPr>
        <w:t>Table S3.</w:t>
      </w:r>
      <w:r w:rsidRPr="00324CD6">
        <w:rPr>
          <w:rFonts w:ascii="Times New Roman" w:hAnsi="Times New Roman" w:cs="Times New Roman"/>
          <w:sz w:val="24"/>
        </w:rPr>
        <w:t xml:space="preserve"> List of top 1% DEGs in LD18 with up-regulated in CS, while no significant or upregulated in L9 in CS.</w:t>
      </w:r>
    </w:p>
    <w:tbl>
      <w:tblPr>
        <w:tblW w:w="9320" w:type="dxa"/>
        <w:tblLook w:val="04A0" w:firstRow="1" w:lastRow="0" w:firstColumn="1" w:lastColumn="0" w:noHBand="0" w:noVBand="1"/>
      </w:tblPr>
      <w:tblGrid>
        <w:gridCol w:w="2155"/>
        <w:gridCol w:w="2045"/>
        <w:gridCol w:w="1825"/>
        <w:gridCol w:w="1812"/>
        <w:gridCol w:w="1483"/>
      </w:tblGrid>
      <w:tr w:rsidR="0071588E" w:rsidRPr="00324CD6" w:rsidTr="002E036E">
        <w:trPr>
          <w:trHeight w:val="315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 ID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Fold change (LD18_CS vs CK)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Fold change (L9_CS vs CK)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Pathway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Abbreviation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LOC4333690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2.35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ABA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GRP3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LOC4345611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Photosynthetic capacity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RBCX1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LOC4331855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9.3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2.8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CS response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CRP27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LOC9269592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1.97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N.A.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RSBC3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LOC4330101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1.09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CRP1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LOC4331490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1.02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CDPK 11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LOC4349417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4.1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6.4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Carbon metabolism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AMY3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LOC4332786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1.38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STK1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LOC4352660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4.6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3.1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CWM1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LOC4352460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MPK1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MAPK1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LOC4337850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2.85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MAPK4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LOC4327351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1.57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MPK2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LOC4335640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2.6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1.3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ABA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SnRK2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LOC4339173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2.1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ABA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SnRK1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LOC4336878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CS response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COLD1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LOC4330018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LTG1</w:t>
            </w:r>
          </w:p>
        </w:tc>
      </w:tr>
      <w:tr w:rsidR="0071588E" w:rsidRPr="00324CD6" w:rsidTr="002E036E">
        <w:trPr>
          <w:trHeight w:val="315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gene-</w:t>
            </w: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LOC4332475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0.3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no sig.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kern w:val="0"/>
                <w:sz w:val="24"/>
                <w:lang w:eastAsia="en-US"/>
              </w:rPr>
              <w:t>MAPK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</w:pPr>
            <w:r w:rsidRPr="00324CD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eastAsia="en-US"/>
              </w:rPr>
              <w:t>OsMPK3</w:t>
            </w:r>
          </w:p>
        </w:tc>
      </w:tr>
    </w:tbl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</w:p>
    <w:p w:rsidR="0071588E" w:rsidRPr="00324CD6" w:rsidRDefault="0071588E" w:rsidP="0071588E">
      <w:pPr>
        <w:widowControl/>
        <w:jc w:val="left"/>
        <w:rPr>
          <w:rFonts w:ascii="Times New Roman" w:hAnsi="Times New Roman" w:cs="Times New Roman"/>
          <w:sz w:val="24"/>
        </w:rPr>
      </w:pPr>
      <w:r w:rsidRPr="00324CD6">
        <w:rPr>
          <w:rFonts w:ascii="Times New Roman" w:hAnsi="Times New Roman" w:cs="Times New Roman"/>
          <w:sz w:val="24"/>
        </w:rPr>
        <w:br w:type="page"/>
      </w:r>
    </w:p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  <w:r w:rsidRPr="00324CD6">
        <w:rPr>
          <w:rFonts w:ascii="Times New Roman" w:hAnsi="Times New Roman" w:cs="Times New Roman"/>
          <w:b/>
          <w:bCs/>
          <w:sz w:val="24"/>
        </w:rPr>
        <w:lastRenderedPageBreak/>
        <w:t>Table S4.</w:t>
      </w:r>
      <w:r w:rsidRPr="00324CD6">
        <w:rPr>
          <w:rFonts w:ascii="Times New Roman" w:hAnsi="Times New Roman" w:cs="Times New Roman"/>
          <w:sz w:val="24"/>
        </w:rPr>
        <w:t xml:space="preserve"> Top DAMs in LD18 relative to L9 in CS relative to CK.</w:t>
      </w:r>
    </w:p>
    <w:tbl>
      <w:tblPr>
        <w:tblStyle w:val="TableGrid1"/>
        <w:tblW w:w="5963" w:type="pct"/>
        <w:tblLayout w:type="fixed"/>
        <w:tblLook w:val="04A0" w:firstRow="1" w:lastRow="0" w:firstColumn="1" w:lastColumn="0" w:noHBand="0" w:noVBand="1"/>
      </w:tblPr>
      <w:tblGrid>
        <w:gridCol w:w="1474"/>
        <w:gridCol w:w="1203"/>
        <w:gridCol w:w="1109"/>
        <w:gridCol w:w="1020"/>
        <w:gridCol w:w="1016"/>
        <w:gridCol w:w="1012"/>
        <w:gridCol w:w="1018"/>
        <w:gridCol w:w="2035"/>
      </w:tblGrid>
      <w:tr w:rsidR="0071588E" w:rsidRPr="00324CD6" w:rsidTr="002E036E">
        <w:trPr>
          <w:trHeight w:val="144"/>
        </w:trPr>
        <w:tc>
          <w:tcPr>
            <w:tcW w:w="745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#ID</w:t>
            </w:r>
          </w:p>
        </w:tc>
        <w:tc>
          <w:tcPr>
            <w:tcW w:w="608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561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Regulated</w:t>
            </w:r>
          </w:p>
        </w:tc>
        <w:tc>
          <w:tcPr>
            <w:tcW w:w="516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  <w:lang w:eastAsia="zh-CN"/>
              </w:rPr>
              <w:t>L</w:t>
            </w:r>
            <w:r w:rsidRPr="00324CD6">
              <w:rPr>
                <w:rFonts w:ascii="Times New Roman" w:hAnsi="Times New Roman" w:cs="Times New Roman" w:hint="eastAsia"/>
                <w:lang w:eastAsia="zh-CN"/>
              </w:rPr>
              <w:t>9</w:t>
            </w:r>
            <w:r w:rsidRPr="00324CD6">
              <w:rPr>
                <w:rFonts w:ascii="Times New Roman" w:hAnsi="Times New Roman" w:cs="Times New Roman"/>
              </w:rPr>
              <w:t>_CK</w:t>
            </w:r>
          </w:p>
        </w:tc>
        <w:tc>
          <w:tcPr>
            <w:tcW w:w="514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L9-CS</w:t>
            </w:r>
          </w:p>
        </w:tc>
        <w:tc>
          <w:tcPr>
            <w:tcW w:w="512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LD18-CK</w:t>
            </w:r>
          </w:p>
        </w:tc>
        <w:tc>
          <w:tcPr>
            <w:tcW w:w="515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LD18-CS</w:t>
            </w:r>
          </w:p>
        </w:tc>
        <w:tc>
          <w:tcPr>
            <w:tcW w:w="1029" w:type="pct"/>
            <w:noWrap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HMDB_taxonomy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neg_751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Fumarate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up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39.1688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144.73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18.2436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174.577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Organooxygen compounds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neg_13906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Methyl jasmonate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up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1429.04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7184.87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527.776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5562.45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Fatty Acyls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neg_9892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ALPHA,BETA-TREHALOSE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up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300.986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1452.87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156.642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1401.86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--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neg_11285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5,6,7,8-Tetrahydromonapterin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up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16.7275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49.1205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50.0153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247.266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--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neg_11948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4-Hydroxy-3-methoxyphenyl-beta-hydroxypropanoyl-CoA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up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91.2738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229.441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96.7683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389.258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--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neg_7335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3-Hydroxypicolinic acid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down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22.678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2.46515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35.8062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10.8276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--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neg_7815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4-Nitrophenol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down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615.554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99.1333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900.92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239.777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Benzene and substituted derivatives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neg_4695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Indole-3-carboxylic acid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down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50.1827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13.6965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63.0731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26.388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Indoles and derivatives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neg_8162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Aclacinomycin A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down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619.369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95.0861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570.001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124.314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--</w:t>
            </w:r>
          </w:p>
        </w:tc>
      </w:tr>
      <w:tr w:rsidR="0071588E" w:rsidRPr="00324CD6" w:rsidTr="002E036E">
        <w:trPr>
          <w:trHeight w:val="144"/>
        </w:trPr>
        <w:tc>
          <w:tcPr>
            <w:tcW w:w="74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neg_8887</w:t>
            </w:r>
          </w:p>
        </w:tc>
        <w:tc>
          <w:tcPr>
            <w:tcW w:w="608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cis-4-Hydroxy-D-proline</w:t>
            </w:r>
          </w:p>
        </w:tc>
        <w:tc>
          <w:tcPr>
            <w:tcW w:w="561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down</w:t>
            </w:r>
          </w:p>
        </w:tc>
        <w:tc>
          <w:tcPr>
            <w:tcW w:w="516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140.613</w:t>
            </w:r>
          </w:p>
        </w:tc>
        <w:tc>
          <w:tcPr>
            <w:tcW w:w="514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31.5766</w:t>
            </w:r>
          </w:p>
        </w:tc>
        <w:tc>
          <w:tcPr>
            <w:tcW w:w="512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183.115</w:t>
            </w:r>
          </w:p>
        </w:tc>
        <w:tc>
          <w:tcPr>
            <w:tcW w:w="515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56.7915</w:t>
            </w:r>
          </w:p>
        </w:tc>
        <w:tc>
          <w:tcPr>
            <w:tcW w:w="1029" w:type="pct"/>
            <w:noWrap/>
            <w:vAlign w:val="center"/>
            <w:hideMark/>
          </w:tcPr>
          <w:p w:rsidR="0071588E" w:rsidRPr="00324CD6" w:rsidRDefault="0071588E" w:rsidP="002E036E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324CD6">
              <w:rPr>
                <w:rFonts w:ascii="Times New Roman" w:hAnsi="Times New Roman" w:cs="Times New Roman"/>
              </w:rPr>
              <w:t>Carboxylic acids and derivatives</w:t>
            </w:r>
          </w:p>
        </w:tc>
      </w:tr>
    </w:tbl>
    <w:p w:rsidR="0071588E" w:rsidRPr="00324CD6" w:rsidRDefault="0071588E" w:rsidP="0071588E">
      <w:pPr>
        <w:spacing w:line="360" w:lineRule="auto"/>
        <w:rPr>
          <w:rFonts w:ascii="Times New Roman" w:hAnsi="Times New Roman" w:cs="Times New Roman"/>
          <w:sz w:val="24"/>
        </w:rPr>
      </w:pPr>
    </w:p>
    <w:p w:rsidR="0052391F" w:rsidRDefault="0052391F"/>
    <w:sectPr w:rsidR="0052391F" w:rsidSect="005E0D08">
      <w:pgSz w:w="11900" w:h="16840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88E"/>
    <w:rsid w:val="0052391F"/>
    <w:rsid w:val="0071588E"/>
    <w:rsid w:val="00816F1E"/>
    <w:rsid w:val="00F3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160AC576-C212-0340-862E-FD227B83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8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71588E"/>
    <w:rPr>
      <w:rFonts w:eastAsia="Calibri"/>
      <w:kern w:val="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15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715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2024-02-11T04:31:00Z</dcterms:created>
  <dcterms:modified xsi:type="dcterms:W3CDTF">2024-02-11T04:31:00Z</dcterms:modified>
</cp:coreProperties>
</file>